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C" w:rsidRDefault="0078460C" w:rsidP="0078460C">
      <w:pPr>
        <w:widowControl/>
        <w:ind w:left="4869" w:firstLine="708"/>
        <w:rPr>
          <w:sz w:val="28"/>
        </w:rPr>
      </w:pPr>
      <w:r>
        <w:rPr>
          <w:sz w:val="28"/>
        </w:rPr>
        <w:t>Додаток 2</w:t>
      </w:r>
    </w:p>
    <w:p w:rsidR="0078460C" w:rsidRDefault="0078460C" w:rsidP="0078460C">
      <w:pPr>
        <w:widowControl/>
        <w:ind w:left="4869" w:firstLine="708"/>
        <w:rPr>
          <w:sz w:val="28"/>
        </w:rPr>
      </w:pPr>
      <w:r>
        <w:rPr>
          <w:sz w:val="28"/>
        </w:rPr>
        <w:t>до наказу ректора № 707</w:t>
      </w:r>
    </w:p>
    <w:p w:rsidR="0078460C" w:rsidRDefault="0078460C" w:rsidP="0078460C">
      <w:pPr>
        <w:widowControl/>
        <w:ind w:left="4869" w:firstLine="708"/>
        <w:rPr>
          <w:sz w:val="28"/>
        </w:rPr>
      </w:pPr>
      <w:r>
        <w:rPr>
          <w:sz w:val="28"/>
        </w:rPr>
        <w:t>від «23» жовтня 2019 р.</w:t>
      </w:r>
    </w:p>
    <w:p w:rsidR="0078460C" w:rsidRDefault="0078460C" w:rsidP="0078460C">
      <w:pPr>
        <w:pStyle w:val="a3"/>
        <w:widowControl/>
        <w:ind w:left="6300" w:right="279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78460C" w:rsidRDefault="0078460C" w:rsidP="0078460C">
      <w:pPr>
        <w:widowControl/>
        <w:ind w:left="4869" w:firstLine="708"/>
        <w:rPr>
          <w:sz w:val="28"/>
        </w:rPr>
      </w:pPr>
      <w:r>
        <w:rPr>
          <w:sz w:val="28"/>
        </w:rPr>
        <w:t>ЗАТВЕРДЖЕНО</w:t>
      </w:r>
    </w:p>
    <w:p w:rsidR="0078460C" w:rsidRDefault="0078460C" w:rsidP="0078460C">
      <w:pPr>
        <w:widowControl/>
        <w:ind w:firstLine="5580"/>
        <w:rPr>
          <w:sz w:val="28"/>
        </w:rPr>
      </w:pPr>
      <w:r>
        <w:rPr>
          <w:sz w:val="28"/>
        </w:rPr>
        <w:t xml:space="preserve">Наказ Міністерства освіти </w:t>
      </w:r>
    </w:p>
    <w:p w:rsidR="0078460C" w:rsidRDefault="0078460C" w:rsidP="0078460C">
      <w:pPr>
        <w:widowControl/>
        <w:ind w:left="5580"/>
        <w:jc w:val="both"/>
        <w:rPr>
          <w:sz w:val="28"/>
        </w:rPr>
      </w:pPr>
      <w:r>
        <w:rPr>
          <w:sz w:val="28"/>
        </w:rPr>
        <w:t xml:space="preserve">і науки України </w:t>
      </w:r>
    </w:p>
    <w:p w:rsidR="0078460C" w:rsidRDefault="0078460C" w:rsidP="0078460C">
      <w:pPr>
        <w:widowControl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18 квітня 2017 року № 605</w:t>
      </w:r>
      <w:r>
        <w:rPr>
          <w:sz w:val="28"/>
        </w:rPr>
        <w:tab/>
      </w:r>
      <w:r>
        <w:rPr>
          <w:sz w:val="28"/>
        </w:rPr>
        <w:tab/>
      </w:r>
    </w:p>
    <w:p w:rsidR="0078460C" w:rsidRDefault="0078460C" w:rsidP="0078460C">
      <w:pPr>
        <w:widowControl/>
        <w:ind w:left="6300"/>
        <w:rPr>
          <w:sz w:val="28"/>
        </w:rPr>
      </w:pPr>
    </w:p>
    <w:p w:rsidR="0078460C" w:rsidRDefault="0078460C" w:rsidP="0078460C">
      <w:pPr>
        <w:widowControl/>
        <w:ind w:left="6300"/>
        <w:rPr>
          <w:sz w:val="28"/>
        </w:rPr>
      </w:pPr>
    </w:p>
    <w:p w:rsidR="0078460C" w:rsidRDefault="0078460C" w:rsidP="0078460C">
      <w:pPr>
        <w:widowControl/>
        <w:ind w:left="6300"/>
        <w:rPr>
          <w:sz w:val="28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  <w:r>
        <w:rPr>
          <w:sz w:val="28"/>
          <w:lang w:val="ru-RU"/>
        </w:rPr>
        <w:t>Заре</w:t>
      </w:r>
      <w:r>
        <w:rPr>
          <w:sz w:val="28"/>
        </w:rPr>
        <w:t>є</w:t>
      </w:r>
      <w:r>
        <w:rPr>
          <w:sz w:val="28"/>
          <w:lang w:val="ru-RU"/>
        </w:rPr>
        <w:t xml:space="preserve">стровано в Міністерстві юстиції України 15 травня 2017 року за </w:t>
      </w:r>
    </w:p>
    <w:p w:rsidR="0078460C" w:rsidRDefault="0078460C" w:rsidP="0078460C">
      <w:pPr>
        <w:widowControl/>
        <w:jc w:val="center"/>
        <w:rPr>
          <w:sz w:val="28"/>
          <w:lang w:val="ru-RU"/>
        </w:rPr>
      </w:pPr>
      <w:r>
        <w:rPr>
          <w:sz w:val="28"/>
          <w:lang w:val="ru-RU"/>
        </w:rPr>
        <w:t>№ 620/30488</w:t>
      </w:r>
    </w:p>
    <w:p w:rsidR="0078460C" w:rsidRDefault="0078460C" w:rsidP="0078460C">
      <w:pPr>
        <w:widowControl/>
        <w:ind w:left="6300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sz w:val="28"/>
          <w:lang w:val="ru-RU"/>
        </w:rPr>
      </w:pPr>
    </w:p>
    <w:p w:rsidR="0078460C" w:rsidRDefault="0078460C" w:rsidP="0078460C">
      <w:pPr>
        <w:widowControl/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78460C" w:rsidRDefault="0078460C" w:rsidP="0078460C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про Всеукраїнський конкурс студентських наукових робіт </w:t>
      </w:r>
    </w:p>
    <w:p w:rsidR="0078460C" w:rsidRDefault="0078460C" w:rsidP="0078460C">
      <w:pPr>
        <w:widowControl/>
        <w:jc w:val="center"/>
        <w:rPr>
          <w:b/>
          <w:sz w:val="28"/>
        </w:rPr>
      </w:pPr>
      <w:r>
        <w:rPr>
          <w:b/>
          <w:sz w:val="28"/>
        </w:rPr>
        <w:t>з галузей знань і спеціальностей</w:t>
      </w:r>
    </w:p>
    <w:p w:rsidR="0078460C" w:rsidRDefault="0078460C" w:rsidP="0078460C">
      <w:pPr>
        <w:widowControl/>
        <w:jc w:val="center"/>
        <w:rPr>
          <w:b/>
          <w:sz w:val="28"/>
        </w:rPr>
      </w:pPr>
    </w:p>
    <w:p w:rsidR="0078460C" w:rsidRDefault="0078460C" w:rsidP="0078460C">
      <w:pPr>
        <w:widowControl/>
        <w:jc w:val="center"/>
        <w:rPr>
          <w:b/>
          <w:sz w:val="28"/>
        </w:rPr>
      </w:pPr>
      <w:r>
        <w:rPr>
          <w:b/>
          <w:sz w:val="28"/>
        </w:rPr>
        <w:t>І. Загальні положення</w:t>
      </w:r>
    </w:p>
    <w:p w:rsidR="0078460C" w:rsidRDefault="0078460C" w:rsidP="0078460C">
      <w:pPr>
        <w:widowControl/>
        <w:ind w:firstLine="708"/>
        <w:jc w:val="both"/>
        <w:rPr>
          <w:b/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  <w:r>
        <w:rPr>
          <w:sz w:val="28"/>
        </w:rPr>
        <w:tab/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Засновником Конкурсу є Міністерство освіти і науки України (далі – МОН).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78460C" w:rsidRDefault="0078460C" w:rsidP="0078460C">
      <w:pPr>
        <w:widowControl/>
        <w:spacing w:line="264" w:lineRule="auto"/>
        <w:ind w:firstLine="566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:rsidR="0078460C" w:rsidRDefault="0078460C" w:rsidP="0078460C">
      <w:pPr>
        <w:widowControl/>
        <w:ind w:firstLine="566"/>
        <w:rPr>
          <w:sz w:val="28"/>
        </w:rPr>
      </w:pPr>
    </w:p>
    <w:p w:rsidR="0078460C" w:rsidRDefault="0078460C" w:rsidP="0078460C">
      <w:pPr>
        <w:widowControl/>
        <w:ind w:firstLine="566"/>
        <w:jc w:val="center"/>
        <w:rPr>
          <w:b/>
          <w:sz w:val="28"/>
        </w:rPr>
      </w:pPr>
      <w:r>
        <w:rPr>
          <w:b/>
          <w:sz w:val="28"/>
        </w:rPr>
        <w:t>ІІ. Завдання Конкурсу</w:t>
      </w:r>
    </w:p>
    <w:p w:rsidR="0078460C" w:rsidRDefault="0078460C" w:rsidP="0078460C">
      <w:pPr>
        <w:widowControl/>
        <w:ind w:firstLine="566"/>
        <w:jc w:val="center"/>
        <w:rPr>
          <w:b/>
          <w:sz w:val="28"/>
        </w:rPr>
      </w:pP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Основними завданнями Конкурсу є:</w:t>
      </w: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виявлення та розвиток обдарованих студентів, сприяння реалізації їх здібностей;</w:t>
      </w: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стимулювання творчого самовдосконалення студентської молоді;</w:t>
      </w: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популяризація досягнень науки, техніки та інноваційних технологій;</w:t>
      </w: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78460C" w:rsidRDefault="0078460C" w:rsidP="0078460C">
      <w:pPr>
        <w:widowControl/>
        <w:ind w:firstLine="566"/>
        <w:jc w:val="both"/>
        <w:rPr>
          <w:sz w:val="28"/>
        </w:rPr>
      </w:pPr>
      <w:r>
        <w:rPr>
          <w:sz w:val="28"/>
        </w:rPr>
        <w:t>формування команд для участі в міжнародних олімпіадах, конкурсах, турнірах.</w:t>
      </w:r>
    </w:p>
    <w:p w:rsidR="0078460C" w:rsidRDefault="0078460C" w:rsidP="0078460C">
      <w:pPr>
        <w:widowControl/>
        <w:rPr>
          <w:sz w:val="28"/>
        </w:rPr>
      </w:pP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ІІІ. Вимоги до наукових робіт</w:t>
      </w:r>
    </w:p>
    <w:p w:rsidR="0078460C" w:rsidRDefault="0078460C" w:rsidP="0078460C">
      <w:pPr>
        <w:widowControl/>
        <w:ind w:firstLine="540"/>
        <w:rPr>
          <w:b/>
          <w:sz w:val="28"/>
        </w:rPr>
      </w:pPr>
    </w:p>
    <w:p w:rsidR="0078460C" w:rsidRDefault="0078460C" w:rsidP="0078460C">
      <w:pPr>
        <w:widowControl/>
        <w:rPr>
          <w:sz w:val="28"/>
        </w:rPr>
      </w:pPr>
      <w:r>
        <w:rPr>
          <w:sz w:val="28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</w:t>
      </w:r>
      <w:r>
        <w:rPr>
          <w:sz w:val="28"/>
          <w:highlight w:val="yellow"/>
        </w:rPr>
        <w:t>повинні бути пошуковими за своїм характером, не мати нагород</w:t>
      </w:r>
      <w:r>
        <w:rPr>
          <w:sz w:val="28"/>
        </w:rPr>
        <w:t xml:space="preserve"> НАН України та органів державної влади, інших конкурсів.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Одна наукова робота може мати</w:t>
      </w:r>
      <w:r>
        <w:rPr>
          <w:sz w:val="28"/>
          <w:highlight w:val="yellow"/>
        </w:rPr>
        <w:t xml:space="preserve"> не більше двох авторів за наявності у них спільних з теми наукової роботи матеріалів та одного наукового керівника.</w:t>
      </w:r>
      <w:r>
        <w:rPr>
          <w:sz w:val="28"/>
        </w:rPr>
        <w:t xml:space="preserve">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Наукові роботи студентів, які є тематичним продовженням робіт, поданих на Конкурс у попередні роки, розглядаються за умови наявності </w:t>
      </w:r>
      <w:r>
        <w:rPr>
          <w:sz w:val="28"/>
          <w:highlight w:val="yellow"/>
        </w:rPr>
        <w:t>в них не більше 25 %  наукового матеріалу з попередньої роботи.</w:t>
      </w:r>
      <w:r>
        <w:rPr>
          <w:sz w:val="28"/>
        </w:rPr>
        <w:t xml:space="preserve">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Наукові роботи оформлюються відповідно до таких вимог: 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текст друкується шрифтом Times New Roman, міжрядковий інтервал 1.5, кегль 14, аркуш  формату А4, поля: ліве – 30 мм, праве – 10 мм, верхнє і нижнє – по 20 мм;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</w:t>
      </w:r>
      <w:r w:rsidRPr="00241170">
        <w:rPr>
          <w:sz w:val="28"/>
          <w:highlight w:val="yellow"/>
        </w:rPr>
        <w:t>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Наукові роботи подаються в друкованому вигляді </w:t>
      </w:r>
      <w:r>
        <w:rPr>
          <w:sz w:val="28"/>
          <w:highlight w:val="yellow"/>
        </w:rPr>
        <w:t>та на електронних носіях</w:t>
      </w:r>
      <w:r>
        <w:rPr>
          <w:sz w:val="28"/>
        </w:rPr>
        <w:t xml:space="preserve">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5. Наукові роботи виконуються українською мовою.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highlight w:val="yellow"/>
        </w:rPr>
        <w:t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Окремо під тим самим шифром подаються відомості про автора (авторів) та наукового керівника наукової роботи (додаток 4).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78460C" w:rsidRDefault="0078460C" w:rsidP="0078460C">
      <w:pPr>
        <w:widowControl/>
        <w:jc w:val="center"/>
        <w:rPr>
          <w:sz w:val="28"/>
        </w:rPr>
      </w:pPr>
    </w:p>
    <w:p w:rsidR="0078460C" w:rsidRDefault="0078460C" w:rsidP="0078460C">
      <w:pPr>
        <w:widowControl/>
        <w:jc w:val="center"/>
        <w:rPr>
          <w:b/>
          <w:sz w:val="28"/>
        </w:rPr>
      </w:pPr>
      <w:r>
        <w:rPr>
          <w:b/>
          <w:sz w:val="28"/>
        </w:rPr>
        <w:t>ІV. Проведення Конкурсу</w:t>
      </w:r>
    </w:p>
    <w:p w:rsidR="0078460C" w:rsidRDefault="0078460C" w:rsidP="0078460C">
      <w:pPr>
        <w:widowControl/>
        <w:rPr>
          <w:b/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1. Конкурс проводиться у два тури: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І тур - у вищих навчальних закладах;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ІІ тур - у базових вищих навчальних закладах.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ІІ тур Конкурсу проводиться у два етапи: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перший етап - рецензування робіт;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другий етап – проведення підсумкової науково-практичної конференції.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Не можна подавати одну й ту саму наукову роботу до різних базових вищих навчальних закладів.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50 % від затвердженого її складу.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5. Протягом першого етапу ІІ туру Конкурсу галузева конкурсна комісія розглядає подані наукові роботи та здійснює їх рецензування (додаток 2). Одна робота рецензується двома рецензентами.</w:t>
      </w:r>
    </w:p>
    <w:p w:rsidR="0078460C" w:rsidRDefault="0078460C" w:rsidP="0078460C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>Наукові роботи не подаються на рецензування до вищих навчальних закладів, у яких навчаються їх автори.</w:t>
      </w:r>
    </w:p>
    <w:p w:rsidR="0078460C" w:rsidRDefault="0078460C" w:rsidP="0078460C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</w:p>
    <w:p w:rsidR="0078460C" w:rsidRDefault="0078460C" w:rsidP="0078460C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 xml:space="preserve">6. За результатами рецензування формується рейтинговий список наукових робіт (далі - рейтинговий список), який оприлюднюється. </w:t>
      </w:r>
    </w:p>
    <w:p w:rsidR="0078460C" w:rsidRDefault="0078460C" w:rsidP="0078460C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  <w:highlight w:val="yellow"/>
        </w:rPr>
      </w:pPr>
      <w:r>
        <w:rPr>
          <w:sz w:val="28"/>
          <w:highlight w:val="yellow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 xml:space="preserve">8. Галузева конкурсна комісія на своєму засіданні (за наявності не менше 2/3 її складу) на підставі рецензій 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12. Документація з проведення  ІІ туру Конкурсу зберігається у базових вищих навчальних закладах протягом трьох років.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V.  Подання та розгляд апеляцій</w:t>
      </w:r>
    </w:p>
    <w:p w:rsidR="0078460C" w:rsidRDefault="0078460C" w:rsidP="0078460C">
      <w:pPr>
        <w:widowControl/>
        <w:ind w:firstLine="540"/>
        <w:rPr>
          <w:b/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3), та надає його заявнику.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VІ. Визначення та нагородження переможців Конкурсу</w:t>
      </w: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Автор наукової роботи, який не брав участі у підсумковій науково-практичній конференції, не може бути переможцем. 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Наукові роботи переможців Конкурсу оприлюднюються на веб-сайті базового вищого навчального закладу.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</w:t>
      </w:r>
      <w:r>
        <w:rPr>
          <w:sz w:val="28"/>
        </w:rPr>
        <w:lastRenderedPageBreak/>
        <w:t>конкурсної комісії (додаток 4), статистичну довідку (додаток 5) та копії протоколів рішень апеляційної комісії (за наявності).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У разі надходження до ІМЗО рішень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tabs>
          <w:tab w:val="left" w:pos="850"/>
        </w:tabs>
        <w:ind w:firstLine="540"/>
        <w:jc w:val="both"/>
        <w:rPr>
          <w:sz w:val="28"/>
        </w:rPr>
      </w:pPr>
      <w:r>
        <w:rPr>
          <w:sz w:val="28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У разі втрати диплом не поновлюється.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tabs>
          <w:tab w:val="left" w:pos="1199"/>
        </w:tabs>
        <w:ind w:firstLine="540"/>
        <w:jc w:val="both"/>
        <w:rPr>
          <w:sz w:val="28"/>
        </w:rPr>
      </w:pPr>
      <w:r>
        <w:rPr>
          <w:sz w:val="28"/>
        </w:rPr>
        <w:t>8. Перелік переможців, відзначених дипломами І-ІІІ ступенів, затверджується наказом МОН.</w:t>
      </w:r>
    </w:p>
    <w:p w:rsidR="0078460C" w:rsidRDefault="0078460C" w:rsidP="0078460C">
      <w:pPr>
        <w:widowControl/>
        <w:ind w:firstLine="540"/>
        <w:rPr>
          <w:sz w:val="28"/>
        </w:rPr>
      </w:pP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VII. Фінансування Конкурсу</w:t>
      </w:r>
    </w:p>
    <w:p w:rsidR="0078460C" w:rsidRDefault="0078460C" w:rsidP="0078460C">
      <w:pPr>
        <w:widowControl/>
        <w:ind w:firstLine="540"/>
        <w:jc w:val="center"/>
        <w:rPr>
          <w:b/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widowControl/>
        <w:ind w:firstLine="540"/>
        <w:jc w:val="both"/>
        <w:rPr>
          <w:sz w:val="28"/>
        </w:rPr>
      </w:pPr>
      <w:r>
        <w:rPr>
          <w:sz w:val="28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p w:rsidR="0078460C" w:rsidRDefault="0078460C" w:rsidP="0078460C">
      <w:pPr>
        <w:widowControl/>
        <w:ind w:firstLine="540"/>
        <w:jc w:val="both"/>
        <w:rPr>
          <w:sz w:val="28"/>
        </w:rPr>
      </w:pPr>
    </w:p>
    <w:p w:rsidR="0078460C" w:rsidRDefault="0078460C" w:rsidP="0078460C">
      <w:pPr>
        <w:pStyle w:val="a5"/>
        <w:widowControl/>
        <w:ind w:left="5670" w:firstLine="6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78460C" w:rsidRDefault="0078460C" w:rsidP="0078460C">
      <w:pPr>
        <w:widowControl/>
        <w:rPr>
          <w:lang w:val="ru-RU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384"/>
      </w:tblGrid>
      <w:tr w:rsidR="0078460C" w:rsidTr="0044669A">
        <w:tblPrEx>
          <w:tblCellMar>
            <w:top w:w="0" w:type="dxa"/>
            <w:bottom w:w="0" w:type="dxa"/>
          </w:tblCellMar>
        </w:tblPrEx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460C" w:rsidRDefault="0078460C" w:rsidP="0044669A">
            <w:pPr>
              <w:widowControl/>
              <w:tabs>
                <w:tab w:val="left" w:pos="850"/>
              </w:tabs>
              <w:spacing w:before="180"/>
              <w:jc w:val="both"/>
              <w:rPr>
                <w:lang w:val="ru-RU"/>
              </w:rPr>
            </w:pPr>
            <w:r>
              <w:rPr>
                <w:sz w:val="28"/>
              </w:rPr>
              <w:t>Т. в. о. директора департаменту вищої освіти</w:t>
            </w:r>
          </w:p>
        </w:tc>
      </w:tr>
    </w:tbl>
    <w:p w:rsidR="0078460C" w:rsidRDefault="0078460C" w:rsidP="0078460C">
      <w:pPr>
        <w:widowControl/>
        <w:rPr>
          <w:lang w:val="ru-RU"/>
        </w:rPr>
      </w:pPr>
    </w:p>
    <w:p w:rsidR="0078460C" w:rsidRDefault="0078460C" w:rsidP="0078460C">
      <w:pPr>
        <w:widowControl/>
        <w:rPr>
          <w:sz w:val="28"/>
        </w:rPr>
      </w:pPr>
    </w:p>
    <w:p w:rsidR="0078460C" w:rsidRPr="006B5CE7" w:rsidRDefault="0078460C" w:rsidP="0078460C">
      <w:pPr>
        <w:widowControl/>
        <w:tabs>
          <w:tab w:val="left" w:pos="850"/>
        </w:tabs>
        <w:jc w:val="both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13970" t="11430" r="5080" b="762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/>
                      </wps:txbx>
                      <wps:bodyPr rot="0" vert="horz" wrap="square" lIns="27305" tIns="45720" rIns="2730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" o:allowincell="f">
                <v:textbox inset="2.15pt,,2.15pt">
                  <w:txbxContent/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"/>
        <w:gridCol w:w="34"/>
      </w:tblGrid>
      <w:tr w:rsidR="0078460C" w:rsidTr="0044669A">
        <w:tblPrEx>
          <w:tblCellMar>
            <w:top w:w="0" w:type="dxa"/>
            <w:bottom w:w="0" w:type="dxa"/>
          </w:tblCellMar>
        </w:tblPrEx>
        <w:tc>
          <w:tcPr>
            <w:tcW w:w="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0C" w:rsidRPr="006B5CE7" w:rsidRDefault="0078460C" w:rsidP="0044669A">
            <w:pPr>
              <w:widowControl/>
              <w:rPr>
                <w:lang w:val="ru-RU"/>
              </w:rPr>
            </w:pPr>
          </w:p>
        </w:tc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60C" w:rsidRDefault="0078460C" w:rsidP="0044669A">
            <w:pPr>
              <w:widowControl/>
              <w:tabs>
                <w:tab w:val="left" w:pos="850"/>
              </w:tabs>
              <w:jc w:val="both"/>
              <w:rPr>
                <w:sz w:val="28"/>
              </w:rPr>
            </w:pPr>
          </w:p>
          <w:p w:rsidR="0078460C" w:rsidRDefault="0078460C" w:rsidP="0044669A">
            <w:pPr>
              <w:widowControl/>
              <w:tabs>
                <w:tab w:val="left" w:pos="850"/>
              </w:tabs>
              <w:jc w:val="both"/>
              <w:rPr>
                <w:lang w:val="ru-RU"/>
              </w:rPr>
            </w:pPr>
            <w:r w:rsidRPr="006B5CE7">
              <w:rPr>
                <w:sz w:val="28"/>
                <w:lang w:val="ru-RU"/>
              </w:rPr>
              <w:t xml:space="preserve">                 </w:t>
            </w:r>
            <w:r>
              <w:rPr>
                <w:sz w:val="28"/>
              </w:rPr>
              <w:t>Г. М. Бойко</w:t>
            </w:r>
          </w:p>
        </w:tc>
      </w:tr>
    </w:tbl>
    <w:p w:rsidR="0078460C" w:rsidRDefault="0078460C" w:rsidP="0078460C">
      <w:pPr>
        <w:widowControl/>
        <w:rPr>
          <w:lang w:val="ru-RU"/>
        </w:rPr>
      </w:pPr>
    </w:p>
    <w:p w:rsidR="0011434E" w:rsidRDefault="0011434E">
      <w:bookmarkStart w:id="0" w:name="_GoBack"/>
      <w:bookmarkEnd w:id="0"/>
    </w:p>
    <w:sectPr w:rsidR="0011434E" w:rsidSect="0078460C">
      <w:headerReference w:type="first" r:id="rId4"/>
      <w:footerReference w:type="first" r:id="rId5"/>
      <w:pgSz w:w="11905" w:h="16837"/>
      <w:pgMar w:top="2200" w:right="850" w:bottom="1133" w:left="1417" w:header="708" w:footer="423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70" w:rsidRDefault="0078460C">
    <w:pPr>
      <w:widowControl/>
      <w:rPr>
        <w:lang w:val="ru-R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70" w:rsidRDefault="0078460C">
    <w:pPr>
      <w:widowControl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C"/>
    <w:rsid w:val="0011434E"/>
    <w:rsid w:val="007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0305-918C-44F0-961C-3B4BE6B3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78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460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78460C"/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a5">
    <w:name w:val="?сновной текст"/>
    <w:basedOn w:val="a"/>
    <w:uiPriority w:val="99"/>
    <w:rsid w:val="0078460C"/>
    <w:pPr>
      <w:jc w:val="center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8492</Words>
  <Characters>4841</Characters>
  <Application>Microsoft Office Word</Application>
  <DocSecurity>0</DocSecurity>
  <Lines>40</Lines>
  <Paragraphs>26</Paragraphs>
  <ScaleCrop>false</ScaleCrop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2019-10-25T10:41:00Z</dcterms:created>
  <dcterms:modified xsi:type="dcterms:W3CDTF">2019-10-25T10:42:00Z</dcterms:modified>
</cp:coreProperties>
</file>